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BB" w:rsidRDefault="006A39F3">
      <w:r>
        <w:t>Matematyka klasa II poziom rozszerzony</w:t>
      </w:r>
    </w:p>
    <w:p w:rsidR="006A39F3" w:rsidRDefault="006A39F3">
      <w:r>
        <w:t>Ze strony wskazanej na poziomie podstawowym , rozwiązać zadania o nr 20- 24. Dodatkowo z arkuszy maturalnych na poziomie rozszerzonym rozwiązać i przeanalizować klucz ze srony CKE „</w:t>
      </w:r>
    </w:p>
    <w:p w:rsidR="006A39F3" w:rsidRDefault="006A39F3">
      <w:r>
        <w:t>Maj 2017 zadanie 5</w:t>
      </w:r>
    </w:p>
    <w:p w:rsidR="006A39F3" w:rsidRDefault="006A39F3">
      <w:r>
        <w:t>Maj 2016 zadanie 2</w:t>
      </w:r>
    </w:p>
    <w:p w:rsidR="006A39F3" w:rsidRDefault="006A39F3">
      <w:r>
        <w:t>Maj 2015 zadanie 15</w:t>
      </w:r>
    </w:p>
    <w:p w:rsidR="006A39F3" w:rsidRDefault="006A39F3">
      <w:r>
        <w:t xml:space="preserve"> Maj 2014 zadanie 10. W razie problemów służę wskazówkami ( na kontakt  podany wcześniej)</w:t>
      </w:r>
      <w:bookmarkStart w:id="0" w:name="_GoBack"/>
      <w:bookmarkEnd w:id="0"/>
    </w:p>
    <w:sectPr w:rsidR="006A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33"/>
    <w:rsid w:val="006613BB"/>
    <w:rsid w:val="006A39F3"/>
    <w:rsid w:val="0083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317</Characters>
  <Application>Microsoft Office Word</Application>
  <DocSecurity>0</DocSecurity>
  <Lines>2</Lines>
  <Paragraphs>1</Paragraphs>
  <ScaleCrop>false</ScaleCrop>
  <Company>Sil-art Rycho444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2020-03-18T08:35:00Z</dcterms:created>
  <dcterms:modified xsi:type="dcterms:W3CDTF">2020-03-18T08:38:00Z</dcterms:modified>
</cp:coreProperties>
</file>