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B59FA" w14:textId="683D82BF" w:rsidR="009152C7" w:rsidRPr="009152C7" w:rsidRDefault="009152C7" w:rsidP="009152C7">
      <w:pPr>
        <w:spacing w:before="100" w:beforeAutospacing="1" w:after="100" w:afterAutospacing="1" w:line="360" w:lineRule="auto"/>
        <w:jc w:val="both"/>
        <w:rPr>
          <w:rFonts w:ascii="Times New Roman" w:eastAsia="Times New Roman" w:hAnsi="Times New Roman" w:cs="Times New Roman"/>
          <w:b/>
          <w:bCs/>
          <w:sz w:val="24"/>
          <w:szCs w:val="24"/>
          <w:lang w:eastAsia="pl-PL"/>
        </w:rPr>
      </w:pPr>
      <w:r w:rsidRPr="009152C7">
        <w:rPr>
          <w:rFonts w:ascii="Times New Roman" w:eastAsia="Times New Roman" w:hAnsi="Times New Roman" w:cs="Times New Roman"/>
          <w:b/>
          <w:bCs/>
          <w:sz w:val="24"/>
          <w:szCs w:val="24"/>
          <w:lang w:eastAsia="pl-PL"/>
        </w:rPr>
        <w:t>Podstawowe informacje dotyczące punktacji</w:t>
      </w:r>
    </w:p>
    <w:p w14:paraId="4BE37D90" w14:textId="6C3CF3A1" w:rsidR="009152C7" w:rsidRPr="00F97042" w:rsidRDefault="009152C7" w:rsidP="009152C7">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Zgodnie z obowiązującym regulaminem rekrutacji a</w:t>
      </w:r>
      <w:r w:rsidRPr="00F97042">
        <w:rPr>
          <w:rFonts w:ascii="Times New Roman" w:eastAsia="Times New Roman" w:hAnsi="Times New Roman" w:cs="Times New Roman"/>
          <w:sz w:val="24"/>
          <w:szCs w:val="24"/>
          <w:lang w:eastAsia="pl-PL"/>
        </w:rPr>
        <w:t>bsolwent szkoły podstawowej może zebrać w trakcie rekrutacji 200 punktów, z czego połowa to punkty z egzaminu. Pozostałe można otrzymać za wyniki na świadectwie, szczególne osiągnięcia oraz za wolontariat. </w:t>
      </w:r>
    </w:p>
    <w:p w14:paraId="7154E742" w14:textId="77777777" w:rsidR="009152C7" w:rsidRPr="00F97042" w:rsidRDefault="009152C7" w:rsidP="009152C7">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W trakcie rekrutacji brane są pod uwagę i przeliczane na punkty oceny z języka polskiego, matematyki i dwóch wybranych przedmiotów, które wskazane są jako punktowane do dane</w:t>
      </w:r>
      <w:r>
        <w:rPr>
          <w:rFonts w:ascii="Times New Roman" w:eastAsia="Times New Roman" w:hAnsi="Times New Roman" w:cs="Times New Roman"/>
          <w:sz w:val="24"/>
          <w:szCs w:val="24"/>
          <w:lang w:eastAsia="pl-PL"/>
        </w:rPr>
        <w:t>go</w:t>
      </w:r>
      <w:r w:rsidRPr="00F97042">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oddziału</w:t>
      </w:r>
      <w:r w:rsidRPr="00F97042">
        <w:rPr>
          <w:rFonts w:ascii="Times New Roman" w:eastAsia="Times New Roman" w:hAnsi="Times New Roman" w:cs="Times New Roman"/>
          <w:sz w:val="24"/>
          <w:szCs w:val="24"/>
          <w:lang w:eastAsia="pl-PL"/>
        </w:rPr>
        <w:t xml:space="preserve">. Za ocenę celującą dostaje się 18 punktów, za bardzo dobrą 17, za dobrą 14,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za dostateczną 8, za dopuszczającą 2 punkty. Dodatkowo, za świadectwo „z czerwonym paskiem” można otrzymać 7 dodatkowych punktów. 3 punkty otrzymują osoby angażujące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się w działania wolontariatu szkolnego (otrzymanie punktów za wolontariat pozaszkolny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jest nieoczywiste i zasady ustala szkoła). </w:t>
      </w:r>
    </w:p>
    <w:p w14:paraId="6138C908" w14:textId="77777777" w:rsidR="009152C7" w:rsidRPr="00F97042" w:rsidRDefault="009152C7" w:rsidP="009152C7">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 xml:space="preserve">Dodatkowe punkty (od 2 do 10 za jeden, ale nie więcej niż 18 w sumie) można otrzymać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za sukcesy w konkursach kuratoryjnych, konkursach wiedzy, osiągnięcia artystyczne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 xml:space="preserve">i sportowe zgodne z wykazem zawartym w </w:t>
      </w:r>
      <w:hyperlink r:id="rId4" w:history="1">
        <w:r w:rsidRPr="006E56D9">
          <w:rPr>
            <w:rFonts w:ascii="Times New Roman" w:eastAsia="Times New Roman" w:hAnsi="Times New Roman" w:cs="Times New Roman"/>
            <w:sz w:val="24"/>
            <w:szCs w:val="24"/>
            <w:lang w:eastAsia="pl-PL"/>
          </w:rPr>
          <w:t xml:space="preserve">Zarządzeniu Dolnośląskiego Kuratora Oświaty </w:t>
        </w:r>
        <w:r w:rsidRPr="006E56D9">
          <w:rPr>
            <w:rFonts w:ascii="Times New Roman" w:eastAsia="Times New Roman" w:hAnsi="Times New Roman" w:cs="Times New Roman"/>
            <w:sz w:val="24"/>
            <w:szCs w:val="24"/>
            <w:lang w:eastAsia="pl-PL"/>
          </w:rPr>
          <w:br/>
          <w:t>z dnia 2</w:t>
        </w:r>
        <w:r>
          <w:rPr>
            <w:rFonts w:ascii="Times New Roman" w:eastAsia="Times New Roman" w:hAnsi="Times New Roman" w:cs="Times New Roman"/>
            <w:sz w:val="24"/>
            <w:szCs w:val="24"/>
            <w:lang w:eastAsia="pl-PL"/>
          </w:rPr>
          <w:t>7</w:t>
        </w:r>
        <w:r w:rsidRPr="006E56D9">
          <w:rPr>
            <w:rFonts w:ascii="Times New Roman" w:eastAsia="Times New Roman" w:hAnsi="Times New Roman" w:cs="Times New Roman"/>
            <w:sz w:val="24"/>
            <w:szCs w:val="24"/>
            <w:lang w:eastAsia="pl-PL"/>
          </w:rPr>
          <w:t xml:space="preserve"> lutego 202</w:t>
        </w:r>
        <w:r>
          <w:rPr>
            <w:rFonts w:ascii="Times New Roman" w:eastAsia="Times New Roman" w:hAnsi="Times New Roman" w:cs="Times New Roman"/>
            <w:sz w:val="24"/>
            <w:szCs w:val="24"/>
            <w:lang w:eastAsia="pl-PL"/>
          </w:rPr>
          <w:t>3</w:t>
        </w:r>
        <w:r w:rsidRPr="006E56D9">
          <w:rPr>
            <w:rFonts w:ascii="Times New Roman" w:eastAsia="Times New Roman" w:hAnsi="Times New Roman" w:cs="Times New Roman"/>
            <w:sz w:val="24"/>
            <w:szCs w:val="24"/>
            <w:lang w:eastAsia="pl-PL"/>
          </w:rPr>
          <w:t xml:space="preserve"> roku.</w:t>
        </w:r>
      </w:hyperlink>
      <w:r w:rsidRPr="006E56D9">
        <w:rPr>
          <w:rFonts w:ascii="Times New Roman" w:eastAsia="Times New Roman" w:hAnsi="Times New Roman" w:cs="Times New Roman"/>
          <w:sz w:val="24"/>
          <w:szCs w:val="24"/>
          <w:lang w:eastAsia="pl-PL"/>
        </w:rPr>
        <w:t xml:space="preserve"> </w:t>
      </w:r>
    </w:p>
    <w:p w14:paraId="5A853410" w14:textId="77777777" w:rsidR="009152C7" w:rsidRPr="00F97042" w:rsidRDefault="009152C7" w:rsidP="009152C7">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Punkty z egzaminu przeliczane są następująco. W sumie za trzy egzaminy można dostać 100 punktów. Liczbę punktów procentowych za egzamin z języka polskiego oraz z matematyki należy pomnożyć przez 0,35, natomiast punkty za egzamin z języka obcego nowożytnego mnoży się przez 0,3 (100 proc. x 0,3 = 30 punktów). </w:t>
      </w:r>
    </w:p>
    <w:p w14:paraId="432B22D4" w14:textId="77777777" w:rsidR="009152C7" w:rsidRPr="00F97042" w:rsidRDefault="009152C7" w:rsidP="009152C7">
      <w:pPr>
        <w:spacing w:before="100" w:beforeAutospacing="1" w:after="100" w:afterAutospacing="1" w:line="360" w:lineRule="auto"/>
        <w:jc w:val="both"/>
        <w:rPr>
          <w:rFonts w:ascii="Times New Roman" w:eastAsia="Times New Roman" w:hAnsi="Times New Roman" w:cs="Times New Roman"/>
          <w:sz w:val="24"/>
          <w:szCs w:val="24"/>
          <w:lang w:eastAsia="pl-PL"/>
        </w:rPr>
      </w:pPr>
      <w:r w:rsidRPr="00F97042">
        <w:rPr>
          <w:rFonts w:ascii="Times New Roman" w:eastAsia="Times New Roman" w:hAnsi="Times New Roman" w:cs="Times New Roman"/>
          <w:sz w:val="24"/>
          <w:szCs w:val="24"/>
          <w:lang w:eastAsia="pl-PL"/>
        </w:rPr>
        <w:t xml:space="preserve">Egzaminu ośmioklasisty nie można nie zdać. Nie ma żadnego ustalonego progu punktowego, który należy osiągnąć podczas testu. Warto też pamiętać o tym, że ile należy otrzymać punktów by dostać się do wybranej przez siebie szkoły, uczniowie dowiedzą się dopiero po zakończeniu całego procesu rekrutacji. Na stronach internetowych poszczególnych szkół są najczęściej publikowane progi punktowe z poprzednich lat, ale nie są one w żaden sposób wiążące, </w:t>
      </w:r>
      <w:r>
        <w:rPr>
          <w:rFonts w:ascii="Times New Roman" w:eastAsia="Times New Roman" w:hAnsi="Times New Roman" w:cs="Times New Roman"/>
          <w:sz w:val="24"/>
          <w:szCs w:val="24"/>
          <w:lang w:eastAsia="pl-PL"/>
        </w:rPr>
        <w:br/>
      </w:r>
      <w:r w:rsidRPr="00F97042">
        <w:rPr>
          <w:rFonts w:ascii="Times New Roman" w:eastAsia="Times New Roman" w:hAnsi="Times New Roman" w:cs="Times New Roman"/>
          <w:sz w:val="24"/>
          <w:szCs w:val="24"/>
          <w:lang w:eastAsia="pl-PL"/>
        </w:rPr>
        <w:t>a służą tylko zorientowaniu się uczniów przy układaniu listy preferowanych placówek. </w:t>
      </w:r>
    </w:p>
    <w:p w14:paraId="70BCAD1D" w14:textId="77777777" w:rsidR="007564FD" w:rsidRDefault="007564FD"/>
    <w:sectPr w:rsidR="007564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C7"/>
    <w:rsid w:val="00742276"/>
    <w:rsid w:val="007564FD"/>
    <w:rsid w:val="00785030"/>
    <w:rsid w:val="008D706C"/>
    <w:rsid w:val="009152C7"/>
    <w:rsid w:val="00BC6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38BCB"/>
  <w15:chartTrackingRefBased/>
  <w15:docId w15:val="{D73BFDC4-DA7F-47C2-AE97-F59F6C87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152C7"/>
    <w:rPr>
      <w:kern w:val="0"/>
      <w14:ligatures w14:val="none"/>
    </w:rPr>
  </w:style>
  <w:style w:type="paragraph" w:styleId="Nagwek1">
    <w:name w:val="heading 1"/>
    <w:basedOn w:val="Normalny"/>
    <w:next w:val="Normalny"/>
    <w:link w:val="Nagwek1Znak"/>
    <w:uiPriority w:val="9"/>
    <w:qFormat/>
    <w:rsid w:val="009152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9152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9152C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9152C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9152C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9152C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9152C7"/>
    <w:pPr>
      <w:keepNext/>
      <w:keepLines/>
      <w:spacing w:before="40" w:after="0"/>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9152C7"/>
    <w:pPr>
      <w:keepNext/>
      <w:keepLines/>
      <w:spacing w:after="0"/>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9152C7"/>
    <w:pPr>
      <w:keepNext/>
      <w:keepLines/>
      <w:spacing w:after="0"/>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152C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152C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152C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152C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152C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152C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152C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152C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152C7"/>
    <w:rPr>
      <w:rFonts w:eastAsiaTheme="majorEastAsia" w:cstheme="majorBidi"/>
      <w:color w:val="272727" w:themeColor="text1" w:themeTint="D8"/>
    </w:rPr>
  </w:style>
  <w:style w:type="paragraph" w:styleId="Tytu">
    <w:name w:val="Title"/>
    <w:basedOn w:val="Normalny"/>
    <w:next w:val="Normalny"/>
    <w:link w:val="TytuZnak"/>
    <w:uiPriority w:val="10"/>
    <w:qFormat/>
    <w:rsid w:val="009152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9152C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152C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9152C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152C7"/>
    <w:pPr>
      <w:spacing w:before="160"/>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9152C7"/>
    <w:rPr>
      <w:i/>
      <w:iCs/>
      <w:color w:val="404040" w:themeColor="text1" w:themeTint="BF"/>
    </w:rPr>
  </w:style>
  <w:style w:type="paragraph" w:styleId="Akapitzlist">
    <w:name w:val="List Paragraph"/>
    <w:basedOn w:val="Normalny"/>
    <w:uiPriority w:val="34"/>
    <w:qFormat/>
    <w:rsid w:val="009152C7"/>
    <w:pPr>
      <w:ind w:left="720"/>
      <w:contextualSpacing/>
    </w:pPr>
    <w:rPr>
      <w:kern w:val="2"/>
      <w14:ligatures w14:val="standardContextual"/>
    </w:rPr>
  </w:style>
  <w:style w:type="character" w:styleId="Wyrnienieintensywne">
    <w:name w:val="Intense Emphasis"/>
    <w:basedOn w:val="Domylnaczcionkaakapitu"/>
    <w:uiPriority w:val="21"/>
    <w:qFormat/>
    <w:rsid w:val="009152C7"/>
    <w:rPr>
      <w:i/>
      <w:iCs/>
      <w:color w:val="0F4761" w:themeColor="accent1" w:themeShade="BF"/>
    </w:rPr>
  </w:style>
  <w:style w:type="paragraph" w:styleId="Cytatintensywny">
    <w:name w:val="Intense Quote"/>
    <w:basedOn w:val="Normalny"/>
    <w:next w:val="Normalny"/>
    <w:link w:val="CytatintensywnyZnak"/>
    <w:uiPriority w:val="30"/>
    <w:qFormat/>
    <w:rsid w:val="009152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9152C7"/>
    <w:rPr>
      <w:i/>
      <w:iCs/>
      <w:color w:val="0F4761" w:themeColor="accent1" w:themeShade="BF"/>
    </w:rPr>
  </w:style>
  <w:style w:type="character" w:styleId="Odwoanieintensywne">
    <w:name w:val="Intense Reference"/>
    <w:basedOn w:val="Domylnaczcionkaakapitu"/>
    <w:uiPriority w:val="32"/>
    <w:qFormat/>
    <w:rsid w:val="009152C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kuratorium.katowice.pl/index.php/rodzice-i-uczniowie/rekrutacja/wykaz-zawodow-wiedzy-artystycznych-i-sportowych-organizowanych-przez-kuratora-oswiaty-lub-inne-podmioty-dzialajace-na-terenie-szkoly-ktore-moga-byc-wymienione-na-swiadectwie-ukonczenia-szkoly-podst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1948</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 Lądek-Zdrój</dc:creator>
  <cp:keywords/>
  <dc:description/>
  <cp:lastModifiedBy>Anna Bolechowska-Tarnowska</cp:lastModifiedBy>
  <cp:revision>2</cp:revision>
  <dcterms:created xsi:type="dcterms:W3CDTF">2024-05-20T06:53:00Z</dcterms:created>
  <dcterms:modified xsi:type="dcterms:W3CDTF">2024-05-20T06:53:00Z</dcterms:modified>
</cp:coreProperties>
</file>